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32" w:rsidRDefault="00D44232" w:rsidP="00751806">
      <w:pPr>
        <w:rPr>
          <w:sz w:val="24"/>
          <w:szCs w:val="24"/>
        </w:rPr>
      </w:pPr>
    </w:p>
    <w:p w:rsidR="006072DD" w:rsidRPr="00985DE5" w:rsidRDefault="006072DD" w:rsidP="00751806">
      <w:pPr>
        <w:rPr>
          <w:sz w:val="24"/>
          <w:szCs w:val="24"/>
        </w:rPr>
      </w:pPr>
    </w:p>
    <w:p w:rsidR="00364754" w:rsidRPr="00985DE5" w:rsidRDefault="00364754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</w:p>
    <w:p w:rsidR="00751806" w:rsidRPr="00985DE5" w:rsidRDefault="008F5A6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 xml:space="preserve"> </w:t>
      </w:r>
    </w:p>
    <w:p w:rsidR="00751806" w:rsidRPr="00985DE5" w:rsidRDefault="00751806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D90063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9630CB">
      <w:pPr>
        <w:rPr>
          <w:b/>
          <w:i/>
          <w:sz w:val="24"/>
          <w:szCs w:val="24"/>
          <w:u w:val="single"/>
        </w:rPr>
      </w:pP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126852" w:rsidRDefault="00126852" w:rsidP="00126852">
      <w:pPr>
        <w:jc w:val="center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ПРОЕКТ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126852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9630CB">
        <w:rPr>
          <w:sz w:val="24"/>
          <w:szCs w:val="24"/>
        </w:rPr>
        <w:t>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9630CB">
        <w:rPr>
          <w:sz w:val="24"/>
          <w:szCs w:val="24"/>
        </w:rPr>
        <w:t>.</w:t>
      </w:r>
      <w:r w:rsidR="00FB1A8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51806" w:rsidRPr="00985DE5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9D57EA">
        <w:rPr>
          <w:sz w:val="24"/>
          <w:szCs w:val="24"/>
        </w:rPr>
        <w:t xml:space="preserve">      </w:t>
      </w:r>
      <w:bookmarkStart w:id="0" w:name="_GoBack"/>
      <w:bookmarkEnd w:id="0"/>
      <w:r w:rsidR="00751806" w:rsidRPr="00985DE5">
        <w:rPr>
          <w:sz w:val="24"/>
          <w:szCs w:val="24"/>
        </w:rPr>
        <w:t xml:space="preserve">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126852" w:rsidRDefault="00751806" w:rsidP="00D442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06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.10.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2003 года № 131-ФЗ «Об общих принципах организации местного самоуправления в Российской Федерации», Федеральным законом от 21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.07.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2005 года № 97-ФЗ «О государственной регистрации уставов муни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ципальных образований»,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18.12.2019 года № 665-147 «О внесении изменений в Закон Санкт-Петербурга «Об организации местного самоуправления в Санкт-Петербурге»,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23 сентября 2009 года № 420-79 «Об организации местного самоуправления в Санкт-Петербурге», 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Уставом</w:t>
      </w:r>
      <w:r w:rsidR="00C14646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пос. Лисий Нос</w:t>
      </w:r>
    </w:p>
    <w:p w:rsidR="00C14646" w:rsidRDefault="00C14646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126852" w:rsidRPr="00F81AE1" w:rsidRDefault="00126852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751806" w:rsidRPr="00645876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645876">
        <w:rPr>
          <w:rStyle w:val="a5"/>
          <w:b/>
          <w:i w:val="0"/>
          <w:sz w:val="24"/>
          <w:szCs w:val="24"/>
        </w:rPr>
        <w:t>МУНИЦИПАЛЬНЫЙ СОВЕТ РЕШИЛ</w:t>
      </w:r>
      <w:r w:rsidRPr="00645876">
        <w:rPr>
          <w:rStyle w:val="a5"/>
          <w:i w:val="0"/>
          <w:sz w:val="24"/>
          <w:szCs w:val="24"/>
        </w:rPr>
        <w:t>:</w:t>
      </w: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26852" w:rsidRPr="00126852" w:rsidRDefault="00126852" w:rsidP="00126852">
      <w:pPr>
        <w:pStyle w:val="a9"/>
        <w:jc w:val="both"/>
        <w:rPr>
          <w:rStyle w:val="a5"/>
          <w:i w:val="0"/>
          <w:iCs w:val="0"/>
          <w:sz w:val="24"/>
          <w:szCs w:val="24"/>
        </w:rPr>
      </w:pPr>
    </w:p>
    <w:p w:rsidR="002314C2" w:rsidRPr="00126852" w:rsidRDefault="002314C2" w:rsidP="00126852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>Внести</w:t>
      </w:r>
      <w:r w:rsidR="00751806" w:rsidRPr="00126852">
        <w:rPr>
          <w:rStyle w:val="a5"/>
          <w:i w:val="0"/>
          <w:color w:val="000000" w:themeColor="text1"/>
          <w:sz w:val="24"/>
          <w:szCs w:val="24"/>
        </w:rPr>
        <w:t xml:space="preserve"> следующие изменения в Устав МО пос. Лисий Нос:</w:t>
      </w: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 </w:t>
      </w:r>
    </w:p>
    <w:p w:rsidR="004900B1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</w:p>
    <w:p w:rsidR="00422E66" w:rsidRPr="00126852" w:rsidRDefault="00422E66" w:rsidP="00126852">
      <w:pPr>
        <w:pStyle w:val="a9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422E66" w:rsidRDefault="00422E6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4900B1" w:rsidRPr="00126852">
        <w:rPr>
          <w:color w:val="000000" w:themeColor="text1"/>
          <w:sz w:val="24"/>
          <w:szCs w:val="24"/>
        </w:rPr>
        <w:t>под</w:t>
      </w:r>
      <w:r w:rsidRPr="00126852">
        <w:rPr>
          <w:color w:val="000000" w:themeColor="text1"/>
          <w:sz w:val="24"/>
          <w:szCs w:val="24"/>
        </w:rPr>
        <w:t xml:space="preserve">пункте 5 </w:t>
      </w:r>
      <w:r w:rsidR="004900B1" w:rsidRPr="00126852">
        <w:rPr>
          <w:color w:val="000000" w:themeColor="text1"/>
          <w:sz w:val="24"/>
          <w:szCs w:val="24"/>
        </w:rPr>
        <w:t>пункта</w:t>
      </w:r>
      <w:r w:rsidRPr="00126852">
        <w:rPr>
          <w:color w:val="000000" w:themeColor="text1"/>
          <w:sz w:val="24"/>
          <w:szCs w:val="24"/>
        </w:rPr>
        <w:t xml:space="preserve"> 1 статьи 4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2E66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</w:t>
      </w:r>
      <w:r w:rsidR="00422E66" w:rsidRPr="00126852">
        <w:rPr>
          <w:color w:val="000000" w:themeColor="text1"/>
          <w:sz w:val="24"/>
          <w:szCs w:val="24"/>
        </w:rPr>
        <w:t xml:space="preserve"> 1 статьи 4  </w:t>
      </w:r>
      <w:hyperlink r:id="rId7" w:history="1">
        <w:r w:rsidR="00422E66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422E66" w:rsidRPr="00126852">
        <w:rPr>
          <w:color w:val="000000" w:themeColor="text1"/>
          <w:sz w:val="24"/>
          <w:szCs w:val="24"/>
        </w:rPr>
        <w:t xml:space="preserve"> пунктом 5-1 следующего содержания:</w:t>
      </w:r>
    </w:p>
    <w:p w:rsidR="00422E66" w:rsidRPr="00126852" w:rsidRDefault="00422E66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программ;»;</w:t>
      </w:r>
    </w:p>
    <w:p w:rsidR="00422E66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16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дополнить </w:t>
      </w:r>
      <w:r w:rsidRPr="00126852">
        <w:rPr>
          <w:color w:val="000000" w:themeColor="text1"/>
          <w:sz w:val="24"/>
          <w:szCs w:val="24"/>
        </w:rPr>
        <w:t>под</w:t>
      </w:r>
      <w:r w:rsidR="00422E66" w:rsidRPr="00126852">
        <w:rPr>
          <w:color w:val="000000" w:themeColor="text1"/>
          <w:sz w:val="24"/>
          <w:szCs w:val="24"/>
        </w:rPr>
        <w:t>пунктом 16.1 следующего содержания: «16.1)</w:t>
      </w:r>
      <w:r w:rsidR="00126852">
        <w:rPr>
          <w:color w:val="000000" w:themeColor="text1"/>
          <w:sz w:val="24"/>
          <w:szCs w:val="24"/>
        </w:rPr>
        <w:t xml:space="preserve"> </w:t>
      </w:r>
      <w:r w:rsidR="00422E66" w:rsidRPr="00126852">
        <w:rPr>
          <w:color w:val="000000" w:themeColor="text1"/>
          <w:sz w:val="24"/>
          <w:szCs w:val="24"/>
        </w:rPr>
        <w:t xml:space="preserve">информирование организаций, осуществляющих розничную продажу алкогольной продукции, а </w:t>
      </w:r>
      <w:r w:rsidR="00422E66" w:rsidRPr="00126852">
        <w:rPr>
          <w:color w:val="000000" w:themeColor="text1"/>
          <w:sz w:val="24"/>
          <w:szCs w:val="24"/>
        </w:rPr>
        <w:lastRenderedPageBreak/>
        <w:t xml:space="preserve">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="00422E66" w:rsidRPr="00126852">
        <w:rPr>
          <w:color w:val="000000" w:themeColor="text1"/>
          <w:sz w:val="24"/>
          <w:szCs w:val="24"/>
        </w:rPr>
        <w:t>пуаре</w:t>
      </w:r>
      <w:proofErr w:type="spellEnd"/>
      <w:r w:rsidR="00422E66" w:rsidRPr="00126852">
        <w:rPr>
          <w:color w:val="000000" w:themeColor="text1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="00422E66" w:rsidRPr="00126852">
        <w:rPr>
          <w:color w:val="000000" w:themeColor="text1"/>
          <w:sz w:val="24"/>
          <w:szCs w:val="24"/>
        </w:rPr>
        <w:t>пуаре</w:t>
      </w:r>
      <w:proofErr w:type="spellEnd"/>
      <w:r w:rsidR="00422E66" w:rsidRPr="00126852">
        <w:rPr>
          <w:color w:val="000000" w:themeColor="text1"/>
          <w:sz w:val="24"/>
          <w:szCs w:val="24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20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«20) после слова «учреждениями,» дополнить словами «и работы, выполняемые муниципальными предприятиями и учреждениями»;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27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  <w:r w:rsidR="00126852">
        <w:rPr>
          <w:color w:val="000000" w:themeColor="text1"/>
          <w:sz w:val="24"/>
          <w:szCs w:val="24"/>
        </w:rPr>
        <w:t xml:space="preserve">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«27)</w:t>
      </w:r>
      <w:r w:rsidR="003E0071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Санкт-Петербурга;»;</w:t>
      </w:r>
    </w:p>
    <w:p w:rsidR="00051E0C" w:rsidRP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ункт 45 </w:t>
      </w:r>
      <w:r w:rsidRPr="00126852">
        <w:rPr>
          <w:rStyle w:val="a5"/>
          <w:i w:val="0"/>
          <w:color w:val="000000" w:themeColor="text1"/>
          <w:sz w:val="24"/>
          <w:szCs w:val="24"/>
        </w:rPr>
        <w:t>пункта</w:t>
      </w:r>
      <w:r w:rsidR="00205046" w:rsidRPr="00126852">
        <w:rPr>
          <w:rStyle w:val="a5"/>
          <w:i w:val="0"/>
          <w:color w:val="000000" w:themeColor="text1"/>
          <w:sz w:val="24"/>
          <w:szCs w:val="24"/>
        </w:rPr>
        <w:t xml:space="preserve"> 1 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статьи 4 изложить в следующей редакции: </w:t>
      </w:r>
    </w:p>
    <w:p w:rsidR="00BC343C" w:rsidRDefault="00BC343C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«45) </w:t>
      </w:r>
      <w:r w:rsidRPr="00126852">
        <w:rPr>
          <w:color w:val="000000" w:themeColor="text1"/>
          <w:sz w:val="24"/>
          <w:szCs w:val="24"/>
        </w:rPr>
        <w:t>размещение и содержание наружной информации в части указателей, информационных щитов и стендов;</w:t>
      </w:r>
      <w:r w:rsidR="00ED3D42" w:rsidRPr="00126852">
        <w:rPr>
          <w:color w:val="000000" w:themeColor="text1"/>
          <w:sz w:val="24"/>
          <w:szCs w:val="24"/>
        </w:rPr>
        <w:t>»;</w:t>
      </w:r>
    </w:p>
    <w:p w:rsidR="002A13FB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абзаце первом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контракта»;»;</w:t>
      </w:r>
    </w:p>
    <w:p w:rsidR="00205046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В абзаце втором</w:t>
      </w:r>
      <w:r w:rsidR="00DB66E2" w:rsidRPr="00126852">
        <w:rPr>
          <w:color w:val="000000" w:themeColor="text1"/>
          <w:sz w:val="24"/>
          <w:szCs w:val="24"/>
        </w:rPr>
        <w:t xml:space="preserve">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«главы муниципального образования» дополнить словами «или главы местной администрации, осуществляющего свои полномочия на основе контракта,»;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B3725" w:rsidRPr="00126852">
        <w:rPr>
          <w:color w:val="000000" w:themeColor="text1"/>
          <w:sz w:val="24"/>
          <w:szCs w:val="24"/>
        </w:rPr>
        <w:t xml:space="preserve">ункт 1 </w:t>
      </w:r>
      <w:r w:rsidRPr="00126852">
        <w:rPr>
          <w:color w:val="000000" w:themeColor="text1"/>
          <w:sz w:val="24"/>
          <w:szCs w:val="24"/>
        </w:rPr>
        <w:t>пункта</w:t>
      </w:r>
      <w:r w:rsidR="004B3725" w:rsidRPr="00126852">
        <w:rPr>
          <w:color w:val="000000" w:themeColor="text1"/>
          <w:sz w:val="24"/>
          <w:szCs w:val="24"/>
        </w:rPr>
        <w:t xml:space="preserve"> 9 статьи 11 изложить в следующей редакции: </w:t>
      </w:r>
    </w:p>
    <w:p w:rsidR="004B3725" w:rsidRDefault="004B3725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«1.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126852">
          <w:rPr>
            <w:color w:val="000000" w:themeColor="text1"/>
            <w:sz w:val="24"/>
            <w:szCs w:val="24"/>
          </w:rPr>
          <w:t>Конституции</w:t>
        </w:r>
      </w:hyperlink>
      <w:r w:rsidRPr="00126852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126852">
          <w:rPr>
            <w:color w:val="000000" w:themeColor="text1"/>
            <w:sz w:val="24"/>
            <w:szCs w:val="24"/>
          </w:rPr>
          <w:t>Устава</w:t>
        </w:r>
      </w:hyperlink>
      <w:r w:rsidRPr="00126852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</w:t>
      </w:r>
      <w:r w:rsidR="00D27925" w:rsidRPr="00126852">
        <w:rPr>
          <w:color w:val="000000" w:themeColor="text1"/>
          <w:sz w:val="24"/>
          <w:szCs w:val="24"/>
        </w:rPr>
        <w:t xml:space="preserve"> нормативными правовыми актами;»</w:t>
      </w:r>
      <w:r w:rsidRPr="00126852">
        <w:rPr>
          <w:color w:val="000000" w:themeColor="text1"/>
          <w:sz w:val="24"/>
          <w:szCs w:val="24"/>
        </w:rPr>
        <w:t>;</w:t>
      </w:r>
    </w:p>
    <w:p w:rsidR="002A13FB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9 статьи 11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 w:rsidR="002A13FB" w:rsidRPr="00126852">
        <w:rPr>
          <w:color w:val="000000" w:themeColor="text1"/>
          <w:sz w:val="24"/>
          <w:szCs w:val="24"/>
        </w:rPr>
        <w:t xml:space="preserve">  9 статьи 11 </w:t>
      </w:r>
      <w:hyperlink r:id="rId10" w:history="1">
        <w:r w:rsidR="002A13FB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2A13FB" w:rsidRPr="00126852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под</w:t>
      </w:r>
      <w:r w:rsidR="002A13FB" w:rsidRPr="00126852">
        <w:rPr>
          <w:color w:val="000000" w:themeColor="text1"/>
          <w:sz w:val="24"/>
          <w:szCs w:val="24"/>
        </w:rPr>
        <w:t xml:space="preserve">пунктом 2-1 следующего содержания: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«2-1) проект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1 статьи 25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«3) утверждение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8 статьи 33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«2.</w:t>
      </w:r>
      <w:r w:rsidR="00051E0C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51E0C" w:rsidRDefault="00BF070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 8 статьи</w:t>
      </w:r>
      <w:r w:rsidR="002A13FB" w:rsidRPr="00126852">
        <w:rPr>
          <w:color w:val="000000" w:themeColor="text1"/>
          <w:sz w:val="24"/>
          <w:szCs w:val="24"/>
        </w:rPr>
        <w:t xml:space="preserve"> 33, дополнить </w:t>
      </w:r>
      <w:r w:rsidR="001902F8" w:rsidRPr="00126852">
        <w:rPr>
          <w:color w:val="000000" w:themeColor="text1"/>
          <w:sz w:val="24"/>
          <w:szCs w:val="24"/>
        </w:rPr>
        <w:t>под</w:t>
      </w:r>
      <w:r w:rsidR="00DB66E2" w:rsidRPr="00126852">
        <w:rPr>
          <w:color w:val="000000" w:themeColor="text1"/>
          <w:sz w:val="24"/>
          <w:szCs w:val="24"/>
        </w:rPr>
        <w:t>пунктом</w:t>
      </w:r>
      <w:r w:rsidR="001902F8" w:rsidRPr="00126852">
        <w:rPr>
          <w:color w:val="000000" w:themeColor="text1"/>
          <w:sz w:val="24"/>
          <w:szCs w:val="24"/>
        </w:rPr>
        <w:t xml:space="preserve"> 16 следующего содержания: </w:t>
      </w:r>
    </w:p>
    <w:p w:rsidR="002A13FB" w:rsidRPr="00126852" w:rsidRDefault="001902F8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«16</w:t>
      </w:r>
      <w:r w:rsidR="002A13FB" w:rsidRPr="00126852">
        <w:rPr>
          <w:color w:val="000000" w:themeColor="text1"/>
          <w:sz w:val="24"/>
          <w:szCs w:val="24"/>
        </w:rPr>
        <w:t>.Решение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муниципального совета муниципального образования, - не позднее чем через три месяца со дня появления такого основания.</w:t>
      </w:r>
    </w:p>
    <w:p w:rsidR="002A13FB" w:rsidRPr="00126852" w:rsidRDefault="002A13FB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</w:t>
      </w:r>
      <w:r w:rsidRPr="00126852">
        <w:rPr>
          <w:color w:val="000000" w:themeColor="text1"/>
          <w:sz w:val="24"/>
          <w:szCs w:val="24"/>
        </w:rPr>
        <w:lastRenderedPageBreak/>
        <w:t>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заявления.»;</w:t>
      </w:r>
    </w:p>
    <w:p w:rsidR="00BC482A" w:rsidRDefault="00BC482A" w:rsidP="00D64E2D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пункте</w:t>
      </w:r>
      <w:r w:rsidRPr="00126852">
        <w:rPr>
          <w:color w:val="000000" w:themeColor="text1"/>
          <w:sz w:val="24"/>
          <w:szCs w:val="24"/>
        </w:rPr>
        <w:t xml:space="preserve"> 5 статьи 42 слова «с правом решающего голоса» исключить;</w:t>
      </w:r>
    </w:p>
    <w:p w:rsidR="00BC482A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В пункте</w:t>
      </w:r>
      <w:r w:rsidR="00BC482A" w:rsidRPr="00D64E2D">
        <w:rPr>
          <w:color w:val="000000" w:themeColor="text1"/>
          <w:sz w:val="24"/>
          <w:szCs w:val="24"/>
        </w:rPr>
        <w:t xml:space="preserve"> 2 статьи 43 слова «с правом решающего голоса»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BC482A" w:rsidRPr="00D64E2D">
        <w:rPr>
          <w:color w:val="000000" w:themeColor="text1"/>
          <w:sz w:val="24"/>
          <w:szCs w:val="24"/>
        </w:rPr>
        <w:t xml:space="preserve"> 3 статьи 43 </w:t>
      </w:r>
      <w:r w:rsidR="0051424F" w:rsidRPr="00D64E2D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51424F" w:rsidRDefault="0051424F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«</w:t>
      </w:r>
      <w:r w:rsidR="00DB66E2" w:rsidRPr="00D64E2D">
        <w:rPr>
          <w:color w:val="000000" w:themeColor="text1"/>
          <w:sz w:val="24"/>
          <w:szCs w:val="24"/>
        </w:rPr>
        <w:t>3.</w:t>
      </w:r>
      <w:r w:rsidR="00676D9B">
        <w:rPr>
          <w:color w:val="000000" w:themeColor="text1"/>
          <w:sz w:val="24"/>
          <w:szCs w:val="24"/>
        </w:rPr>
        <w:t xml:space="preserve"> </w:t>
      </w:r>
      <w:r w:rsidRPr="00D64E2D">
        <w:rPr>
          <w:color w:val="000000" w:themeColor="text1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D64E2D">
          <w:rPr>
            <w:color w:val="000000" w:themeColor="text1"/>
            <w:sz w:val="24"/>
            <w:szCs w:val="24"/>
          </w:rPr>
          <w:t>Конституции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D64E2D">
          <w:rPr>
            <w:color w:val="000000" w:themeColor="text1"/>
            <w:sz w:val="24"/>
            <w:szCs w:val="24"/>
          </w:rPr>
          <w:t>Устава</w:t>
        </w:r>
      </w:hyperlink>
      <w:r w:rsidRPr="00D64E2D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 нормативными правовыми актами.»;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DC7913" w:rsidRPr="00D64E2D">
        <w:rPr>
          <w:color w:val="000000" w:themeColor="text1"/>
          <w:sz w:val="24"/>
          <w:szCs w:val="24"/>
        </w:rPr>
        <w:t xml:space="preserve"> 7 статьи 48 изложить в следующей редакции: </w:t>
      </w:r>
    </w:p>
    <w:p w:rsidR="00DC7913" w:rsidRDefault="00DC7913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 xml:space="preserve">«7.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13" w:history="1">
        <w:r w:rsidRPr="00D64E2D">
          <w:rPr>
            <w:color w:val="000000" w:themeColor="text1"/>
            <w:sz w:val="24"/>
            <w:szCs w:val="24"/>
          </w:rPr>
          <w:t>кодексом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Федерации;»;</w:t>
      </w:r>
    </w:p>
    <w:p w:rsidR="00051E0C" w:rsidRDefault="00DB66E2" w:rsidP="00051E0C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подп</w:t>
      </w:r>
      <w:r w:rsidR="002129E5" w:rsidRPr="00D64E2D">
        <w:rPr>
          <w:color w:val="000000" w:themeColor="text1"/>
          <w:sz w:val="24"/>
          <w:szCs w:val="24"/>
        </w:rPr>
        <w:t xml:space="preserve">ункт 4 </w:t>
      </w:r>
      <w:r w:rsidRPr="00D64E2D">
        <w:rPr>
          <w:color w:val="000000" w:themeColor="text1"/>
          <w:sz w:val="24"/>
          <w:szCs w:val="24"/>
        </w:rPr>
        <w:t>пункта</w:t>
      </w:r>
      <w:r w:rsidR="002129E5" w:rsidRPr="00D64E2D">
        <w:rPr>
          <w:color w:val="000000" w:themeColor="text1"/>
          <w:sz w:val="24"/>
          <w:szCs w:val="24"/>
        </w:rPr>
        <w:t xml:space="preserve"> 2 статьи 55.1 изложить в следующей</w:t>
      </w:r>
      <w:r w:rsidR="00D64E2D">
        <w:rPr>
          <w:color w:val="000000" w:themeColor="text1"/>
          <w:sz w:val="24"/>
          <w:szCs w:val="24"/>
        </w:rPr>
        <w:t xml:space="preserve"> </w:t>
      </w:r>
      <w:r w:rsidR="002129E5" w:rsidRPr="00D64E2D">
        <w:rPr>
          <w:color w:val="000000" w:themeColor="text1"/>
          <w:sz w:val="24"/>
          <w:szCs w:val="24"/>
        </w:rPr>
        <w:t>редакции:</w:t>
      </w:r>
    </w:p>
    <w:p w:rsidR="003E0071" w:rsidRDefault="002129E5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051E0C">
        <w:rPr>
          <w:color w:val="000000" w:themeColor="text1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Pr="00051E0C">
        <w:rPr>
          <w:color w:val="000000" w:themeColor="text1"/>
          <w:sz w:val="24"/>
          <w:szCs w:val="24"/>
        </w:rPr>
        <w:t xml:space="preserve"> "О противодействии коррупции", Федеральным </w:t>
      </w:r>
      <w:hyperlink r:id="rId15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 xml:space="preserve">О контроле за соответствием расходов лиц, замещающих государственные должности, и иных </w:t>
      </w:r>
      <w:r w:rsidR="00264045" w:rsidRPr="00051E0C">
        <w:rPr>
          <w:color w:val="000000" w:themeColor="text1"/>
          <w:sz w:val="24"/>
          <w:szCs w:val="24"/>
        </w:rPr>
        <w:t>лиц их доходам»</w:t>
      </w:r>
      <w:r w:rsidRPr="00051E0C">
        <w:rPr>
          <w:color w:val="000000" w:themeColor="text1"/>
          <w:sz w:val="24"/>
          <w:szCs w:val="24"/>
        </w:rPr>
        <w:t xml:space="preserve">, Федеральным </w:t>
      </w:r>
      <w:hyperlink r:id="rId16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инструментами;»;</w:t>
      </w:r>
    </w:p>
    <w:p w:rsidR="00051E0C" w:rsidRDefault="003E0071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подпункт 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3E0071" w:rsidRDefault="003E0071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 xml:space="preserve">Участие в </w:t>
      </w:r>
      <w:r>
        <w:rPr>
          <w:color w:val="000000" w:themeColor="text1"/>
          <w:sz w:val="24"/>
          <w:szCs w:val="24"/>
        </w:rPr>
        <w:t>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126852">
        <w:rPr>
          <w:color w:val="000000" w:themeColor="text1"/>
          <w:sz w:val="24"/>
          <w:szCs w:val="24"/>
        </w:rPr>
        <w:t>;»;</w:t>
      </w:r>
    </w:p>
    <w:p w:rsidR="00676D9B" w:rsidRDefault="00676D9B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организация благоустройства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 соответствии с законодательством в сфере благоустройства, включающая:</w:t>
      </w:r>
    </w:p>
    <w:p w:rsidR="003E0071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обеспечение проектирования благоустройства при размещении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благоустройства, указанных в абзацах четвертом - седьмом настоящего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подпункта;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содержание внутриквартальных территорий в части обеспечения ремонта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покрытий,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внутриквартальных территориях, и проведения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санитарных рубок (в том числе удаление аварийных, больных деревьев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кустарников) на территориях, не относящихся к территориям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насаждений в соответствии с законом Санкт-Петербурга;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 спортивных, детских площадок, включая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них элементов благоустройства, на внутриквартальных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территориях;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 контейнерных площадок на внутриквартальных территориях,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ремонт элементов благоустройства, расположенных на контейнерных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площадках;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содержание, включая ремонт, ограждений декоративных,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ограждений газонных, полусфер, надолбов, приствольных решеток, устройств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для вертикального озеленения и цветочного оформления, навесов, беседок,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уличной мебели, урн, элементов озеленения, информационных щитов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стендов; размещение планировочного устройства, за исключением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велосипедных дорожек, размещение покрытий, предназначенных для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кратковременного и длительного хранения индивидуального автотранспорта,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 внутриквартальных территориях;</w:t>
      </w:r>
    </w:p>
    <w:p w:rsidR="00676D9B" w:rsidRDefault="00676D9B" w:rsidP="00676D9B">
      <w:pPr>
        <w:pStyle w:val="a9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временное размещение, содержание, включая ремонт,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оформления Санкт-Петербурга к мероприятиям, в том числе культурно-массовым мероприятиям, городского, всероссийского и международного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значения на внутриквартальных территориях;</w:t>
      </w:r>
      <w:r>
        <w:rPr>
          <w:rFonts w:eastAsiaTheme="minorHAnsi"/>
          <w:sz w:val="24"/>
          <w:szCs w:val="24"/>
          <w:lang w:eastAsia="en-US"/>
        </w:rPr>
        <w:t>»</w:t>
      </w:r>
      <w:r w:rsidRPr="00676D9B">
        <w:rPr>
          <w:rFonts w:eastAsiaTheme="minorHAnsi"/>
          <w:sz w:val="24"/>
          <w:szCs w:val="24"/>
          <w:lang w:eastAsia="en-US"/>
        </w:rPr>
        <w:t>;</w:t>
      </w:r>
    </w:p>
    <w:p w:rsidR="00676D9B" w:rsidRDefault="00676D9B" w:rsidP="00676D9B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статьи 4  </w:t>
      </w:r>
      <w:hyperlink r:id="rId17" w:history="1">
        <w:r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Pr="00126852">
        <w:rPr>
          <w:color w:val="000000" w:themeColor="text1"/>
          <w:sz w:val="24"/>
          <w:szCs w:val="24"/>
        </w:rPr>
        <w:t xml:space="preserve"> пунктом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-1 следующего содержания: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«40-1) </w:t>
      </w:r>
      <w:r w:rsidRPr="00676D9B">
        <w:rPr>
          <w:rFonts w:eastAsiaTheme="minorHAnsi"/>
          <w:sz w:val="24"/>
          <w:szCs w:val="24"/>
          <w:lang w:eastAsia="en-US"/>
        </w:rPr>
        <w:t>осуществление работ в сфере озеленения на территории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муниципального образования, включающее:</w:t>
      </w:r>
    </w:p>
    <w:p w:rsidR="00DF62D1" w:rsidRDefault="00676D9B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организацию работ по компенсационному озеленению в отношении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осуществляемому в соответствии с законом Санкт-Петербурга;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содержание, в том числе уборку,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(включая расположенных на них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благоустройства), защиту зеленых насаждений на указанных территориях;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проведение паспортизации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на территории муниципального образования,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включая проведение учета зеленых насаждений искусственного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происхождения и иных элементов благоустройства, расположенных в границах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значения;</w:t>
      </w:r>
    </w:p>
    <w:p w:rsidR="00676D9B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создание (размещение), переустройство, восстановление и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объектов зеленых насаждений, расположенных на территориях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насаждений общего пользования местного значения;</w:t>
      </w:r>
      <w:r>
        <w:rPr>
          <w:rFonts w:eastAsiaTheme="minorHAnsi"/>
          <w:sz w:val="24"/>
          <w:szCs w:val="24"/>
          <w:lang w:eastAsia="en-US"/>
        </w:rPr>
        <w:t>»</w:t>
      </w:r>
      <w:r w:rsidR="00676D9B" w:rsidRPr="00DF62D1">
        <w:rPr>
          <w:rFonts w:eastAsiaTheme="minorHAnsi"/>
          <w:sz w:val="24"/>
          <w:szCs w:val="24"/>
          <w:lang w:eastAsia="en-US"/>
        </w:rPr>
        <w:t>;</w:t>
      </w:r>
    </w:p>
    <w:p w:rsidR="00676D9B" w:rsidRPr="00051E0C" w:rsidRDefault="00051E0C" w:rsidP="00051E0C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 w:rsidRPr="00051E0C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41</w:t>
      </w:r>
      <w:r w:rsidRPr="00051E0C">
        <w:rPr>
          <w:color w:val="000000" w:themeColor="text1"/>
          <w:sz w:val="24"/>
          <w:szCs w:val="24"/>
        </w:rPr>
        <w:t xml:space="preserve"> пункта 1 статьи 4 изложить в следующей редакции: </w:t>
      </w:r>
    </w:p>
    <w:p w:rsidR="003E0071" w:rsidRPr="00051E0C" w:rsidRDefault="00051E0C" w:rsidP="00051E0C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«41) </w:t>
      </w:r>
      <w:r w:rsidRPr="00051E0C">
        <w:rPr>
          <w:sz w:val="24"/>
          <w:szCs w:val="24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</w:t>
      </w:r>
      <w:r>
        <w:rPr>
          <w:sz w:val="24"/>
          <w:szCs w:val="24"/>
        </w:rPr>
        <w:t>»;</w:t>
      </w:r>
    </w:p>
    <w:p w:rsidR="00205046" w:rsidRDefault="002A13FB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>
        <w:rPr>
          <w:rStyle w:val="a5"/>
          <w:i w:val="0"/>
          <w:color w:val="000000" w:themeColor="text1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В.М. </w:t>
      </w:r>
      <w:proofErr w:type="spellStart"/>
      <w:r>
        <w:rPr>
          <w:rStyle w:val="a5"/>
          <w:i w:val="0"/>
          <w:color w:val="000000" w:themeColor="text1"/>
          <w:sz w:val="24"/>
          <w:szCs w:val="24"/>
        </w:rPr>
        <w:t>Грудникова</w:t>
      </w:r>
      <w:proofErr w:type="spellEnd"/>
      <w:r>
        <w:rPr>
          <w:rStyle w:val="a5"/>
          <w:i w:val="0"/>
          <w:color w:val="000000" w:themeColor="text1"/>
          <w:sz w:val="24"/>
          <w:szCs w:val="24"/>
        </w:rPr>
        <w:t>.</w:t>
      </w:r>
    </w:p>
    <w:p w:rsidR="002A13FB" w:rsidRPr="009D57EA" w:rsidRDefault="005178E0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Настоящее Решение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вступает в силу после государственной регистрации и его </w:t>
      </w: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 официального опубликования.</w:t>
      </w:r>
    </w:p>
    <w:p w:rsidR="00751806" w:rsidRPr="00645876" w:rsidRDefault="00751806" w:rsidP="009D57EA">
      <w:pPr>
        <w:pStyle w:val="a9"/>
        <w:jc w:val="both"/>
      </w:pP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645876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645876">
        <w:rPr>
          <w:rStyle w:val="a5"/>
          <w:i w:val="0"/>
          <w:color w:val="000000" w:themeColor="text1"/>
          <w:sz w:val="24"/>
          <w:szCs w:val="24"/>
        </w:rPr>
        <w:t>Глава муниципального</w:t>
      </w: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645876">
        <w:rPr>
          <w:rStyle w:val="a5"/>
          <w:i w:val="0"/>
          <w:color w:val="000000" w:themeColor="text1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p w:rsidR="00C522DB" w:rsidRPr="00645876" w:rsidRDefault="00C522DB">
      <w:pPr>
        <w:rPr>
          <w:color w:val="000000" w:themeColor="text1"/>
          <w:sz w:val="24"/>
          <w:szCs w:val="24"/>
        </w:rPr>
      </w:pPr>
    </w:p>
    <w:sectPr w:rsidR="00C522DB" w:rsidRPr="00645876" w:rsidSect="009D57E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31E67"/>
    <w:multiLevelType w:val="hybridMultilevel"/>
    <w:tmpl w:val="00D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1A2"/>
    <w:multiLevelType w:val="hybridMultilevel"/>
    <w:tmpl w:val="0178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56B"/>
    <w:multiLevelType w:val="multilevel"/>
    <w:tmpl w:val="332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DD685C"/>
    <w:multiLevelType w:val="hybridMultilevel"/>
    <w:tmpl w:val="AAC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06"/>
    <w:rsid w:val="00051E0C"/>
    <w:rsid w:val="00063D4B"/>
    <w:rsid w:val="00085C1F"/>
    <w:rsid w:val="000E468A"/>
    <w:rsid w:val="000F5B93"/>
    <w:rsid w:val="00102431"/>
    <w:rsid w:val="00126852"/>
    <w:rsid w:val="0015038A"/>
    <w:rsid w:val="001902F8"/>
    <w:rsid w:val="001C0576"/>
    <w:rsid w:val="00205046"/>
    <w:rsid w:val="002129E5"/>
    <w:rsid w:val="002314C2"/>
    <w:rsid w:val="00252413"/>
    <w:rsid w:val="00264045"/>
    <w:rsid w:val="00271279"/>
    <w:rsid w:val="00286124"/>
    <w:rsid w:val="002A13FB"/>
    <w:rsid w:val="002B2D31"/>
    <w:rsid w:val="002C047A"/>
    <w:rsid w:val="002D24D3"/>
    <w:rsid w:val="002F0115"/>
    <w:rsid w:val="00320E87"/>
    <w:rsid w:val="00324B70"/>
    <w:rsid w:val="00364754"/>
    <w:rsid w:val="003D0979"/>
    <w:rsid w:val="003E0071"/>
    <w:rsid w:val="003F0520"/>
    <w:rsid w:val="00422E66"/>
    <w:rsid w:val="00425F0C"/>
    <w:rsid w:val="0045097A"/>
    <w:rsid w:val="004900B1"/>
    <w:rsid w:val="004B3725"/>
    <w:rsid w:val="0051424F"/>
    <w:rsid w:val="005178E0"/>
    <w:rsid w:val="0055327A"/>
    <w:rsid w:val="006072DD"/>
    <w:rsid w:val="0061397A"/>
    <w:rsid w:val="006148F5"/>
    <w:rsid w:val="00616F9A"/>
    <w:rsid w:val="00645876"/>
    <w:rsid w:val="00676D9B"/>
    <w:rsid w:val="006A6047"/>
    <w:rsid w:val="006B4DB2"/>
    <w:rsid w:val="006F1D7F"/>
    <w:rsid w:val="006F3AE4"/>
    <w:rsid w:val="006F7A3B"/>
    <w:rsid w:val="00703C5A"/>
    <w:rsid w:val="00751806"/>
    <w:rsid w:val="008063EC"/>
    <w:rsid w:val="0081214C"/>
    <w:rsid w:val="00817280"/>
    <w:rsid w:val="00820CED"/>
    <w:rsid w:val="0088292E"/>
    <w:rsid w:val="008F5A6F"/>
    <w:rsid w:val="00950FB3"/>
    <w:rsid w:val="0096280C"/>
    <w:rsid w:val="009630CB"/>
    <w:rsid w:val="00985DE5"/>
    <w:rsid w:val="009D26EE"/>
    <w:rsid w:val="009D57EA"/>
    <w:rsid w:val="00A254F4"/>
    <w:rsid w:val="00AF53CE"/>
    <w:rsid w:val="00B30504"/>
    <w:rsid w:val="00BC343C"/>
    <w:rsid w:val="00BC482A"/>
    <w:rsid w:val="00BF0706"/>
    <w:rsid w:val="00C07433"/>
    <w:rsid w:val="00C14646"/>
    <w:rsid w:val="00C16107"/>
    <w:rsid w:val="00C206C2"/>
    <w:rsid w:val="00C522DB"/>
    <w:rsid w:val="00CA35A9"/>
    <w:rsid w:val="00CD2745"/>
    <w:rsid w:val="00D27925"/>
    <w:rsid w:val="00D44232"/>
    <w:rsid w:val="00D60C5B"/>
    <w:rsid w:val="00D64E2D"/>
    <w:rsid w:val="00D90063"/>
    <w:rsid w:val="00DB66E2"/>
    <w:rsid w:val="00DC7913"/>
    <w:rsid w:val="00DF62D1"/>
    <w:rsid w:val="00E412DD"/>
    <w:rsid w:val="00E70D9D"/>
    <w:rsid w:val="00E91FB2"/>
    <w:rsid w:val="00ED3D42"/>
    <w:rsid w:val="00EE3AC4"/>
    <w:rsid w:val="00EF3F48"/>
    <w:rsid w:val="00F12835"/>
    <w:rsid w:val="00F80BA5"/>
    <w:rsid w:val="00F81AE1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407A"/>
  <w15:docId w15:val="{FB5A30DC-FAB6-4D7F-8125-3F1972B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3725"/>
    <w:rPr>
      <w:color w:val="0000FF"/>
      <w:u w:val="single"/>
    </w:rPr>
  </w:style>
  <w:style w:type="paragraph" w:styleId="a9">
    <w:name w:val="No Spacing"/>
    <w:uiPriority w:val="1"/>
    <w:qFormat/>
    <w:rsid w:val="0012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1C77B0A22EF08AE3774E00CCDA9538&amp;req=doc&amp;base=LAW&amp;n=2875&amp;REFFIELD=134&amp;REFDST=100009&amp;REFDOC=194580&amp;REFBASE=SPB&amp;stat=refcode%3D16876%3Bindex%3D16&amp;date=05.12.2019" TargetMode="External"/><Relationship Id="rId13" Type="http://schemas.openxmlformats.org/officeDocument/2006/relationships/hyperlink" Target="https://login.consultant.ru/link/?rnd=301C77B0A22EF08AE3774E00CCDA9538&amp;req=doc&amp;base=LAW&amp;n=336780&amp;REFFIELD=134&amp;REFDST=100705&amp;REFDOC=219875&amp;REFBASE=SPB&amp;stat=refcode%3D16876%3Bindex%3D649&amp;date=05.12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12" Type="http://schemas.openxmlformats.org/officeDocument/2006/relationships/hyperlink" Target="https://login.consultant.ru/link/?rnd=301C77B0A22EF08AE3774E00CCDA9538&amp;req=doc&amp;base=SPB&amp;n=193785&amp;REFFIELD=134&amp;REFDST=100013&amp;REFDOC=194580&amp;REFBASE=SPB&amp;stat=refcode%3D16876%3Bindex%3D20&amp;date=05.12.2019" TargetMode="External"/><Relationship Id="rId1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01C77B0A22EF08AE3774E00CCDA9538&amp;req=doc&amp;base=LAW&amp;n=317673&amp;REFFIELD=134&amp;REFDST=100712&amp;REFDOC=219875&amp;REFBASE=SPB&amp;stat=refcode%3D16876%3Bindex%3D815&amp;date=05.12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301C77B0A22EF08AE3774E00CCDA9538&amp;req=doc&amp;base=LAW&amp;n=2875&amp;REFFIELD=134&amp;REFDST=100013&amp;REFDOC=194580&amp;REFBASE=SPB&amp;stat=refcode%3D16876%3Bindex%3D20&amp;date=05.12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01C77B0A22EF08AE3774E00CCDA9538&amp;req=doc&amp;base=LAW&amp;n=299547&amp;REFFIELD=134&amp;REFDST=100712&amp;REFDOC=219875&amp;REFBASE=SPB&amp;stat=refcode%3D16876%3Bindex%3D815&amp;date=05.12.2019" TargetMode="External"/><Relationship Id="rId10" Type="http://schemas.openxmlformats.org/officeDocument/2006/relationships/hyperlink" Target="https://login.consultant.ru/link/?rnd=C567A6F1EFF3F3C3F6A8DBD2BE79F7B9&amp;req=doc&amp;base=SPB&amp;n=211037&amp;dst=100176&amp;fld=134&amp;REFFIELD=134&amp;REFDST=100025&amp;REFDOC=211402&amp;REFBASE=SPB&amp;stat=refcode%3D10677%3Bdstident%3D100176%3Bindex%3D37&amp;date=06.12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01C77B0A22EF08AE3774E00CCDA9538&amp;req=doc&amp;base=SPB&amp;n=193785&amp;REFFIELD=134&amp;REFDST=100009&amp;REFDOC=194580&amp;REFBASE=SPB&amp;stat=refcode%3D16876%3Bindex%3D16&amp;date=05.12.2019" TargetMode="External"/><Relationship Id="rId14" Type="http://schemas.openxmlformats.org/officeDocument/2006/relationships/hyperlink" Target="https://login.consultant.ru/link/?rnd=301C77B0A22EF08AE3774E00CCDA9538&amp;req=doc&amp;base=LAW&amp;n=317671&amp;REFFIELD=134&amp;REFDST=100712&amp;REFDOC=219875&amp;REFBASE=SPB&amp;stat=refcode%3D16876%3Bindex%3D815&amp;date=0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AEA5-7772-4E0F-A401-BD7AA33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14</cp:revision>
  <cp:lastPrinted>2020-05-27T10:54:00Z</cp:lastPrinted>
  <dcterms:created xsi:type="dcterms:W3CDTF">2019-12-18T09:35:00Z</dcterms:created>
  <dcterms:modified xsi:type="dcterms:W3CDTF">2020-05-27T10:57:00Z</dcterms:modified>
</cp:coreProperties>
</file>